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1935" w14:textId="3AF2646E" w:rsidR="00DE7DAA" w:rsidRPr="00283102" w:rsidRDefault="00283102" w:rsidP="00283102">
      <w:pPr>
        <w:pStyle w:val="Textoindependiente"/>
        <w:spacing w:before="60"/>
        <w:jc w:val="center"/>
        <w:rPr>
          <w:b/>
          <w:bCs/>
        </w:rPr>
      </w:pPr>
      <w:r w:rsidRPr="00283102">
        <w:rPr>
          <w:b/>
          <w:bCs/>
        </w:rPr>
        <w:t>RESUMEN</w:t>
      </w:r>
    </w:p>
    <w:p w14:paraId="249671AD" w14:textId="77777777" w:rsidR="00283102" w:rsidRDefault="00283102">
      <w:pPr>
        <w:pStyle w:val="Textoindependiente"/>
        <w:spacing w:before="184" w:line="259" w:lineRule="auto"/>
        <w:ind w:right="116"/>
        <w:jc w:val="both"/>
      </w:pPr>
    </w:p>
    <w:p w14:paraId="4B03D39F" w14:textId="000395CC" w:rsidR="00DE7DAA" w:rsidRDefault="00157EDD" w:rsidP="00D61048">
      <w:pPr>
        <w:pStyle w:val="Textoindependiente"/>
        <w:spacing w:before="184" w:line="360" w:lineRule="auto"/>
        <w:ind w:right="116"/>
        <w:jc w:val="both"/>
      </w:pPr>
      <w:r>
        <w:t xml:space="preserve">La investigación buscó determinar el riesgo ambiental del cadmio y cromo utilizando el erizo mar </w:t>
      </w:r>
      <w:proofErr w:type="spellStart"/>
      <w:r>
        <w:rPr>
          <w:i/>
        </w:rPr>
        <w:t>Tetrapygus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niger</w:t>
      </w:r>
      <w:proofErr w:type="spellEnd"/>
      <w:r>
        <w:t>, y evaluar los efectos en el desarrollo embrionario. Se comenzó</w:t>
      </w:r>
      <w:r>
        <w:rPr>
          <w:spacing w:val="-9"/>
        </w:rPr>
        <w:t xml:space="preserve"> </w:t>
      </w:r>
      <w:r>
        <w:t>preparando</w:t>
      </w:r>
      <w:r>
        <w:rPr>
          <w:spacing w:val="-9"/>
        </w:rPr>
        <w:t xml:space="preserve"> </w:t>
      </w:r>
      <w:r>
        <w:t>agua</w:t>
      </w:r>
      <w:r>
        <w:rPr>
          <w:spacing w:val="-4"/>
        </w:rPr>
        <w:t xml:space="preserve"> </w:t>
      </w:r>
      <w:r>
        <w:rPr>
          <w:spacing w:val="-3"/>
        </w:rPr>
        <w:t>de</w:t>
      </w:r>
      <w:r>
        <w:rPr>
          <w:spacing w:val="-4"/>
        </w:rPr>
        <w:t xml:space="preserve"> </w:t>
      </w:r>
      <w:r>
        <w:t>mar</w:t>
      </w:r>
      <w:r>
        <w:rPr>
          <w:spacing w:val="-6"/>
        </w:rPr>
        <w:t xml:space="preserve"> </w:t>
      </w:r>
      <w:r>
        <w:t>sintética</w:t>
      </w:r>
      <w:r>
        <w:rPr>
          <w:spacing w:val="-8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extrajo</w:t>
      </w:r>
      <w:r>
        <w:rPr>
          <w:spacing w:val="-10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gametos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erizos.</w:t>
      </w:r>
      <w:r>
        <w:rPr>
          <w:spacing w:val="-6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 xml:space="preserve">vez obtenidos, se procedió a realizar la prueba de toxicidad aguda exponiendo 1 ml de suspensión de óvulos y 10 μl de masa espermática a cinco concentraciones diferentes de Cd y Cr. Para el desarrollo embrionario </w:t>
      </w:r>
      <w:r>
        <w:rPr>
          <w:spacing w:val="-3"/>
        </w:rPr>
        <w:t xml:space="preserve">se </w:t>
      </w:r>
      <w:r>
        <w:t>agregó 1,0 ml de esta solución al control y a los cuatro tratamientos, realizando los conteos durante 48 horas. El riesgo ambiental, se obtuvo</w:t>
      </w:r>
      <w:r>
        <w:rPr>
          <w:spacing w:val="-6"/>
        </w:rPr>
        <w:t xml:space="preserve"> </w:t>
      </w:r>
      <w:r>
        <w:t>dividiendo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menor</w:t>
      </w:r>
      <w:r>
        <w:rPr>
          <w:spacing w:val="-5"/>
        </w:rPr>
        <w:t xml:space="preserve"> </w:t>
      </w:r>
      <w:r>
        <w:t>DL</w:t>
      </w:r>
      <w:r>
        <w:rPr>
          <w:vertAlign w:val="subscript"/>
        </w:rPr>
        <w:t>50</w:t>
      </w:r>
      <w:r>
        <w:rPr>
          <w:spacing w:val="-5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factor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luego</w:t>
      </w:r>
      <w:r>
        <w:rPr>
          <w:spacing w:val="-2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dividido</w:t>
      </w:r>
      <w:r>
        <w:rPr>
          <w:spacing w:val="-4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CEE.</w:t>
      </w:r>
      <w:r>
        <w:rPr>
          <w:spacing w:val="-6"/>
        </w:rPr>
        <w:t xml:space="preserve"> </w:t>
      </w:r>
      <w:r>
        <w:t>El riesgo</w:t>
      </w:r>
      <w:r>
        <w:rPr>
          <w:spacing w:val="-9"/>
        </w:rPr>
        <w:t xml:space="preserve"> </w:t>
      </w:r>
      <w:r>
        <w:t>resultante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Cd</w:t>
      </w:r>
      <w:r>
        <w:rPr>
          <w:spacing w:val="-13"/>
        </w:rPr>
        <w:t xml:space="preserve"> </w:t>
      </w:r>
      <w:r>
        <w:t>fue</w:t>
      </w:r>
      <w:r>
        <w:rPr>
          <w:spacing w:val="-8"/>
        </w:rPr>
        <w:t xml:space="preserve"> </w:t>
      </w:r>
      <w:r>
        <w:rPr>
          <w:spacing w:val="-3"/>
        </w:rPr>
        <w:t>de</w:t>
      </w:r>
      <w:r>
        <w:rPr>
          <w:spacing w:val="-8"/>
        </w:rPr>
        <w:t xml:space="preserve"> </w:t>
      </w:r>
      <w:r>
        <w:t>0,0027607,</w:t>
      </w:r>
      <w:r>
        <w:rPr>
          <w:spacing w:val="-9"/>
        </w:rPr>
        <w:t xml:space="preserve"> </w:t>
      </w:r>
      <w:r>
        <w:t>mientras</w:t>
      </w:r>
      <w:r>
        <w:rPr>
          <w:spacing w:val="-1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Cr</w:t>
      </w:r>
      <w:r>
        <w:rPr>
          <w:spacing w:val="-13"/>
        </w:rPr>
        <w:t xml:space="preserve"> </w:t>
      </w:r>
      <w:r>
        <w:t>fue</w:t>
      </w:r>
      <w:r>
        <w:rPr>
          <w:spacing w:val="-8"/>
        </w:rPr>
        <w:t xml:space="preserve"> </w:t>
      </w:r>
      <w:r>
        <w:rPr>
          <w:spacing w:val="-3"/>
        </w:rPr>
        <w:t>de</w:t>
      </w:r>
      <w:r>
        <w:rPr>
          <w:spacing w:val="-8"/>
        </w:rPr>
        <w:t xml:space="preserve"> </w:t>
      </w:r>
      <w:r>
        <w:t xml:space="preserve">2,24502166; este último exhibe un riesgo ecológico alto para el ecosistema </w:t>
      </w:r>
      <w:r>
        <w:rPr>
          <w:spacing w:val="-3"/>
        </w:rPr>
        <w:t xml:space="preserve">ya </w:t>
      </w:r>
      <w:r>
        <w:t>que es mayor a uno, a diferencia del Cd. Igualmente, para el desarrollo embrionario, se encontró que el Cr a</w:t>
      </w:r>
      <w:r>
        <w:rPr>
          <w:spacing w:val="-41"/>
        </w:rPr>
        <w:t xml:space="preserve"> </w:t>
      </w:r>
      <w:r>
        <w:t xml:space="preserve">las 48 horas presento una tasa de malformaciones del 23,3 % a 0,05 </w:t>
      </w:r>
      <w:proofErr w:type="gramStart"/>
      <w:r>
        <w:t>mg.l</w:t>
      </w:r>
      <w:proofErr w:type="gramEnd"/>
      <w:r>
        <w:rPr>
          <w:vertAlign w:val="superscript"/>
        </w:rPr>
        <w:t>-1</w:t>
      </w:r>
      <w:r>
        <w:t xml:space="preserve"> y una mortalidad total a 0,5 mg.l</w:t>
      </w:r>
      <w:r>
        <w:rPr>
          <w:vertAlign w:val="superscript"/>
        </w:rPr>
        <w:t>-1</w:t>
      </w:r>
      <w:r>
        <w:t>; siendo estas mayores que las obtenidas en el Cd y el</w:t>
      </w:r>
      <w:r>
        <w:rPr>
          <w:spacing w:val="-23"/>
        </w:rPr>
        <w:t xml:space="preserve"> </w:t>
      </w:r>
      <w:r>
        <w:t>control.</w:t>
      </w:r>
    </w:p>
    <w:p w14:paraId="6CDA46E3" w14:textId="77777777" w:rsidR="00DE7DAA" w:rsidRDefault="00DE7DAA">
      <w:pPr>
        <w:pStyle w:val="Textoindependiente"/>
        <w:ind w:left="0"/>
        <w:rPr>
          <w:sz w:val="28"/>
        </w:rPr>
      </w:pPr>
    </w:p>
    <w:p w14:paraId="0CDE614A" w14:textId="77777777" w:rsidR="00DE7DAA" w:rsidRDefault="00DE7DAA">
      <w:pPr>
        <w:pStyle w:val="Textoindependiente"/>
        <w:spacing w:before="5"/>
        <w:ind w:left="0"/>
        <w:rPr>
          <w:sz w:val="25"/>
        </w:rPr>
      </w:pPr>
    </w:p>
    <w:p w14:paraId="4A46F9DF" w14:textId="77777777" w:rsidR="00DE7DAA" w:rsidRPr="00FA3A07" w:rsidRDefault="00157EDD" w:rsidP="00D61048">
      <w:pPr>
        <w:pStyle w:val="Textoindependiente"/>
        <w:spacing w:line="360" w:lineRule="auto"/>
        <w:ind w:right="120"/>
        <w:jc w:val="both"/>
        <w:rPr>
          <w:i/>
          <w:iCs/>
        </w:rPr>
      </w:pPr>
      <w:r w:rsidRPr="00283102">
        <w:rPr>
          <w:b/>
          <w:bCs/>
        </w:rPr>
        <w:t>Palabras clave:</w:t>
      </w:r>
      <w:r>
        <w:t xml:space="preserve"> </w:t>
      </w:r>
      <w:proofErr w:type="spellStart"/>
      <w:r w:rsidRPr="00FA3A07">
        <w:rPr>
          <w:i/>
        </w:rPr>
        <w:t>Tetrapygus</w:t>
      </w:r>
      <w:proofErr w:type="spellEnd"/>
      <w:r w:rsidRPr="00FA3A07">
        <w:rPr>
          <w:i/>
        </w:rPr>
        <w:t xml:space="preserve"> </w:t>
      </w:r>
      <w:proofErr w:type="spellStart"/>
      <w:r w:rsidRPr="00FA3A07">
        <w:rPr>
          <w:i/>
        </w:rPr>
        <w:t>niger</w:t>
      </w:r>
      <w:proofErr w:type="spellEnd"/>
      <w:r w:rsidRPr="00FA3A07">
        <w:t xml:space="preserve">, </w:t>
      </w:r>
      <w:r w:rsidRPr="00FA3A07">
        <w:rPr>
          <w:i/>
          <w:iCs/>
        </w:rPr>
        <w:t>cadmio, cromo, dosis letal media, riesgo ambiental, desarrollo embrionario.</w:t>
      </w:r>
    </w:p>
    <w:sectPr w:rsidR="00DE7DAA" w:rsidRPr="00FA3A07">
      <w:type w:val="continuous"/>
      <w:pgSz w:w="11910" w:h="16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AA"/>
    <w:rsid w:val="00157EDD"/>
    <w:rsid w:val="00283102"/>
    <w:rsid w:val="00725129"/>
    <w:rsid w:val="00D61048"/>
    <w:rsid w:val="00DE7DAA"/>
    <w:rsid w:val="00FA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29CBCA"/>
  <w15:docId w15:val="{B8D5A1E8-EB7A-4E3A-80C1-2A997AEC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Oswaldo Lumbre Soles</dc:creator>
  <cp:lastModifiedBy>Carlos Omar Macedo Ruiz</cp:lastModifiedBy>
  <cp:revision>3</cp:revision>
  <dcterms:created xsi:type="dcterms:W3CDTF">2022-10-18T23:54:00Z</dcterms:created>
  <dcterms:modified xsi:type="dcterms:W3CDTF">2022-10-18T23:55:00Z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2021-01-22T00:00:00Z</vt:filetime>
  </property>
</Properties>
</file>